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МКОУ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Кореневская средняя общеобразовательная школа №2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tbl>
      <w:tblPr/>
      <w:tblGrid>
        <w:gridCol w:w="4208"/>
        <w:gridCol w:w="960"/>
        <w:gridCol w:w="3870"/>
      </w:tblGrid>
      <w:tr>
        <w:trPr>
          <w:trHeight w:val="1" w:hRule="atLeast"/>
          <w:jc w:val="left"/>
        </w:trPr>
        <w:tc>
          <w:tcPr>
            <w:tcW w:w="42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Введено в действие приказом № 87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_01.09.2014 года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школы ___________________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Н.В.Зорина/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ПРИНЯТО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педагогическом совете школы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протокол № _1_ от _30.08. 2014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системе оценок, формах и порядке проведения промежуточной аттестации и переводе обучающихся начальной школы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соответствии с ФГОС НОО)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Основной задачей промежуточной аттестации является установление соответствия знаний учеников требованиям Федерального государственного образовательного стандарта, обеспечение объективной оценки знаний каждого обучающегося.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Промежуточная аттестация проводится в соответствии с Законом 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Федеральным государственным образовательным стандартом, Уставом 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Кореневская средняя общеобразовательная школа №2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по тексту ШКОЛА), настоящим Положением.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Положение регламентирует порядок, периодичность, систему оценок и формы проведения промежуточной аттестации обучающихся.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Промежуточная аттестация обучающихся проводится в форме итогового контроля в переводных классах, тематического контроля, проводимого как учителями, так и администрацией, а также административного контроля. Периодичность тематического контроля, проводимого учителем, определяется рабочей программой по каждому предмету, принятой на методическом объединении и утвержденной директором школы.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Периодичность административного контроля определяется планом работы школы, утвержденным директором.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 промежуточной аттестации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Промежуточная аттестация обучающихся проводится во 2-4-х классах по учебным четвертям.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Обучающимся 1-х классов отметки в баллах не выставляются, вместо балльных отметок допустимо использовать только положительную и не различаемую по уровням фиксацию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организации обучения в первом классе четырехлетней начальной школы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 Минобразования России от 25.09.2000г, № 2021 / 11-13).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промежуточной аттестации обучающихся,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Четвертные отметки выставляются в баллах обучающимся 2-4-х классов.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Обучающимся, пропустившим 50% и более учебных занятий в</w:t>
        <w:br/>
        <w:t xml:space="preserve">течение четверти может быть выставлена промежуточная итоговая оценка</w:t>
        <w:br/>
        <w:t xml:space="preserve">только после успешной сдачи зачета (форму и дату зачета утверждает</w:t>
        <w:br/>
        <w:t xml:space="preserve">педагогический совет) или делается запись н/а (не аттестован).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Ответственность за прохождение пропущенного учебного материала</w:t>
        <w:br/>
        <w:t xml:space="preserve">возлагается на обучающегося, его родителей (законных представителей).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конце учебного года выставляются итоговые годовые оценки по всем</w:t>
        <w:br/>
        <w:t xml:space="preserve">предметам учебного плана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Обучающийся, получивший в конце учебного года итоговую годовую отметку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«2»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одному предмету, переводится в следующий класс условно.   Ответственность за ликвидацию неуспеваемости возлагается на родителей (законных представителей) обучающегося. Решение по данному вопросу принимается педагогическим советом, закрепляется приказом по школе и доводится до сведения участников</w:t>
        <w:br/>
        <w:t xml:space="preserve">образовательного процесса.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Классные руководители 2-4-х классов доводят до сведения учащихся и их родителей предметы и форму промежуточной аттестации.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Формы и методы оценки обучающихся в соответствии с требованиями ФГОС НОО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переходом на ФГОС НОО второго поколения оценка личностных, метапредметных, предметных результатов образования обучающихся начальных классов осуществляется с использованием комплексного подхода. Это не отдельные отметки по отдельным предметам, а общая характеристика всего приобретенного учеником – его личностные, метапредметные и предметные 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Аттестационные материалы на базовом и повышенном уровнях для оценки метапредметных и предметных результатов (письменные контрольные задания, тесты, тематика рефератов, презентаций) и форма проведения промежуточной и итоговой аттестации разрабатываются и определяются педагогами начальных классов.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Материалы для оценки личностных результатов разрабатываются классным руководителем.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ФГОС меняется инструментарий – формы и методы оценки.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Главным средством накопления информации об образовательных результатах ученика становится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Портфель достижений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портфолио). Официальный классный журнал не отменяется, но итоговая отметка за начальную школу (решение о переводе на следующую ступень образования) принимается не на основе годовых предметных отметок в журнале, а на основе всех результатов (предметных, метапредметных, личностных, учебных и внеучебных), накопленных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Портфеле достижений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ученика за четыре года обучения в начальной школе.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Система оценки планируемых результатов в соответствии с требованиями ФГОС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 ученика – это действия (умения) по использованию знаний в ходе решения задач (личностных, метапредметных,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системе). Оценка ставится за каждую учебную задачу, показывающую овладение конкретным действием (умением).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 на уроке оценивает сам ученик по алгоритму самооценки. Учитель имеет право скорректировать оценку и отметку.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отслеживания уровня достижения планируемых результатов, как предметных, так и метапредметных, учителями заполняются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Листы оценки формирования ключевых умений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Они составляются из перечня действий (умений), которыми должен и может овладеть ученик. Необходимо три группы листов: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листы оценки ПРЕДМЕТНЫХ результатов – литературное чтение (1-4 классы), русский язык (1-4 классы), математика (1-4 классы), окружающий мир (1-4 классы), технология (1-4 классы), изобразительное искусство (1-4 классы);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листы оценки МЕТАПРЕДМЕТНЫХ результатов: регулятивные универсальные учебные действия (1-4 классы), познавательные универсальные учебные действия (1-4 классы), коммуникативные универсальные учебные действия (1-4 классы);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листы оценки ЛИЧНОСТНЫХ неперсонифицированных результатов (1-4 классов).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Отметки за задачи, решенные при изучении новой темы (выставляются по желанию ученика), за тематические проверочные (контрольные) работы (отметки выставляются обязательно всем ученикам).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Школе принята 5-бальная шкала отметок: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«5»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отлично;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«4»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хорошо;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«3»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удовлетворительно;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«2»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неудовлетворительно.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«5»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обучающийся владеет опорной системой знаний, необходимой для продолжения обучения на уровне осознанного произвольного овладения учебными действиями и при выполнении промежуточных итоговых работ выполняет не менее 65% заданий базового уровня и не менее 50% заданий повышенного уровня.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"4"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обучающийся владеет опорной системой знаний и учебными действиями, необходимыми для продолжения образования и при выполнении промежуточных, итоговых работ выполняет не менее 50% заданий базового уровня и 50% заданий повышенного уровня.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«3»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обучающийся владеет опорной системой знаний, необходимой для продолжения образования и способен использовать их для решения простых учебно-познавательных и учебно-практических задач, т.е. при выполнении промежуточных, итоговых работ выполняет не менее 50% заданий базового уровня.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«2»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обучающийся не владеет опорной системой знаний и учебными действиями, т.е. при выполнении промежуточных, итоговых работ выполняет менее 50% заданий базового уровня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Портфель достижений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портфолио) как главное средство накопления информации об образовательных результатах ученика.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Портфель достижений ученика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сборник работ и результатов, которые показывают усилия, прогресс и достижения ученика в разных областях (учеба,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разделы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Портфеля достижений ученика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показатели предметных результатов (контрольные работы, данные из таблиц – результатов, выборки проектных, творческих и других работ по разным предметам);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показатели метапредметных результатов (способы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показатели личностных результатов (прежде всего во внеучебной деятельности), включающих готовность и способность обучающихся саморазвитию, сформированность мотивации к обучению и познанию, ценностно-смысловые установки обучающихся.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Пополнять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Портфель достижений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оценивать его материалы должен ученик. Учитель же раз в четверть пополняет лишь небольшую обязательную часть (после контрольных работ), а в остальном обучает ученика порядку пополнения портфеля основным набором материалов и их оцениванию по качественной шкале: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хорошо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почти отлично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отлично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превосходно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итоговая оценка за ступень начальной школы определяется на основе положительных результатов, накопленных учеником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Портфеле достижений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также на основе итоговой диагностики предметных и метапредметных результатов.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Итоговая оценка выпускника при переходе от начального к основному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общему образованию.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итоговую оценку на ступени НОО, результаты которой используются при принятии решения о возможности (или невозможности) продолжения обучения на следующей ступени, выносятся только предметные и метапредметные результаты.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принятия решения о возможности продолжения обучения на следующей ступени используются результаты итоговой оценки выпускника начального звена.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Итоговая оценка формируется на основе накопленной оценки, по всем учебным предметам и оценок за выполнение трех итоговых работ (русскому языку, математике, комплексной работе на межпредметной основе), а так же оценки, зафиксированной в портфеле достижений.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Итоговая оценка достижений планируемых результатов фиксирует</w:t>
        <w:br/>
        <w:t xml:space="preserve">достижение на трех уровнях: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оптимальный уровень -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хорошо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отлично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усвоил опорную систему</w:t>
        <w:br/>
        <w:t xml:space="preserve">знаний по всем предметами и овладел метапредметными действиями, выполнения итоговых работ на базовом уровне не менее 65% заданий базового уровня и не менее 50% за выполнение заданий на повышенном уровне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допустимый уровень - усвоил опорную систему знаний по всем предметами</w:t>
        <w:br/>
        <w:t xml:space="preserve">и овладел метапредметными действиями, выполнения итоговых работ на</w:t>
        <w:br/>
        <w:t xml:space="preserve">базовом уровне не менее 50%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недопустимый уровень - не достигнуты планируемые результаты по всем</w:t>
        <w:br/>
        <w:t xml:space="preserve">основным разделам учебной программы и результаты выполнения итоговых</w:t>
        <w:br/>
        <w:t xml:space="preserve">работ - менее 50% заданий базового уровня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Педагогический совет Школы принимает решение об успешном освоении обучающимися ООП НОО и переводе на следующую ступень обучения.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полученные обучающимися итоговые оценки не позволяют сделать</w:t>
        <w:br/>
        <w:t xml:space="preserve">вывод о достижении планируемых результатов, решение о переводе принимается</w:t>
        <w:br/>
        <w:t xml:space="preserve">педагогическим советом с учетом динамики образовательных достижений выпускника.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Обязанности участников образовательного процесса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общеобразовательного учреждения (его заместитель по учебно-воспитательной работе) обязан: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педагогическом совете обсудить вопрос о формах проведения промежуточной аттестации и итоговых работ обучающихся;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довести до сведения участников образовательного процесса сроки и перечень предметов, по которым проводятся письменные итоговые работы по единым текстам, разработанным государственными или муниципальными органами управления образованием;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расписание итоговых аттестационных работ;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представить анализ итоговых работ обучающихся на методическое объединение и педсовет.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Обучающиеся школы и их родители под руководством классных руководителей создают необходимые комфортные условия в помещениях, отведенных для проведения итоговых контрольных работ.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 перевода обучающихся.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Перевод обучающихся в последующий класс осуществляется при положительных итоговых оценках.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Обучающиеся, не справляющиеся с учебной программой, должны быть направлены на ПМПК, которое выдает решение о дальнейшем обучении ученика.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действия Положения не ограничен.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